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FAB9F" w14:textId="77777777" w:rsidR="00C91E87" w:rsidRDefault="00C91E87" w:rsidP="00C91E87">
      <w:pPr>
        <w:jc w:val="center"/>
        <w:rPr>
          <w:rFonts w:ascii="Arial" w:eastAsia="Times New Roman" w:hAnsi="Arial" w:cs="Arial"/>
          <w:b/>
          <w:color w:val="252525"/>
          <w:kern w:val="36"/>
          <w:sz w:val="32"/>
          <w:szCs w:val="32"/>
        </w:rPr>
      </w:pPr>
      <w:r w:rsidRPr="00E73B9D">
        <w:rPr>
          <w:i/>
          <w:iCs/>
          <w:noProof/>
          <w:color w:val="0F243E" w:themeColor="text2" w:themeShade="80"/>
          <w:sz w:val="32"/>
          <w:szCs w:val="32"/>
        </w:rPr>
        <w:drawing>
          <wp:anchor distT="0" distB="0" distL="114300" distR="114300" simplePos="0" relativeHeight="251659264" behindDoc="0" locked="0" layoutInCell="1" allowOverlap="1" wp14:anchorId="1946AA4C" wp14:editId="0ECF9DC2">
            <wp:simplePos x="0" y="0"/>
            <wp:positionH relativeFrom="margin">
              <wp:posOffset>2155190</wp:posOffset>
            </wp:positionH>
            <wp:positionV relativeFrom="margin">
              <wp:posOffset>-815340</wp:posOffset>
            </wp:positionV>
            <wp:extent cx="1165860" cy="13163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65860" cy="1316355"/>
                    </a:xfrm>
                    <a:prstGeom prst="rect">
                      <a:avLst/>
                    </a:prstGeom>
                  </pic:spPr>
                </pic:pic>
              </a:graphicData>
            </a:graphic>
            <wp14:sizeRelH relativeFrom="page">
              <wp14:pctWidth>0</wp14:pctWidth>
            </wp14:sizeRelH>
            <wp14:sizeRelV relativeFrom="page">
              <wp14:pctHeight>0</wp14:pctHeight>
            </wp14:sizeRelV>
          </wp:anchor>
        </w:drawing>
      </w:r>
    </w:p>
    <w:p w14:paraId="07FC2ECC" w14:textId="568C1E35" w:rsidR="00D77BED" w:rsidRPr="003E15AA" w:rsidRDefault="00D77BED" w:rsidP="00C91E87">
      <w:pPr>
        <w:jc w:val="center"/>
        <w:rPr>
          <w:rFonts w:ascii="Arial" w:eastAsia="Times New Roman" w:hAnsi="Arial" w:cs="Arial"/>
          <w:b/>
          <w:color w:val="244061" w:themeColor="accent1" w:themeShade="80"/>
          <w:kern w:val="36"/>
          <w:sz w:val="32"/>
          <w:szCs w:val="32"/>
        </w:rPr>
      </w:pPr>
      <w:r w:rsidRPr="003E15AA">
        <w:rPr>
          <w:rFonts w:ascii="Arial" w:eastAsia="Times New Roman" w:hAnsi="Arial" w:cs="Arial"/>
          <w:b/>
          <w:color w:val="244061" w:themeColor="accent1" w:themeShade="80"/>
          <w:kern w:val="36"/>
          <w:sz w:val="32"/>
          <w:szCs w:val="32"/>
        </w:rPr>
        <w:t>Safeguarding Policy</w:t>
      </w:r>
    </w:p>
    <w:p w14:paraId="709BEC86" w14:textId="77777777" w:rsidR="00D77BED" w:rsidRPr="00C91E87" w:rsidRDefault="00D77BED" w:rsidP="00D77BED">
      <w:pPr>
        <w:shd w:val="clear" w:color="auto" w:fill="FFFFFF"/>
        <w:spacing w:after="166" w:line="384" w:lineRule="atLeast"/>
        <w:rPr>
          <w:rFonts w:ascii="Arial" w:eastAsia="Times New Roman" w:hAnsi="Arial" w:cs="Arial"/>
          <w:color w:val="555555"/>
        </w:rPr>
      </w:pPr>
      <w:r w:rsidRPr="00C91E87">
        <w:rPr>
          <w:rFonts w:ascii="Arial" w:eastAsia="Times New Roman" w:hAnsi="Arial" w:cs="Arial"/>
          <w:b/>
          <w:bCs/>
          <w:color w:val="555555"/>
        </w:rPr>
        <w:t>1. Policy statement</w:t>
      </w:r>
    </w:p>
    <w:p w14:paraId="28CDC0A9" w14:textId="445DC3F8"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hAnsi="Arial" w:cs="Arial"/>
          <w:color w:val="555555"/>
        </w:rPr>
        <w:t>Bourton Vale</w:t>
      </w:r>
      <w:r w:rsidRPr="00C91E87">
        <w:rPr>
          <w:rFonts w:ascii="Arial" w:eastAsia="Times New Roman" w:hAnsi="Arial" w:cs="Arial"/>
          <w:color w:val="555555"/>
        </w:rPr>
        <w:t xml:space="preserve"> </w:t>
      </w:r>
      <w:proofErr w:type="spellStart"/>
      <w:r w:rsidR="00C91E87">
        <w:rPr>
          <w:rFonts w:ascii="Arial" w:eastAsia="Times New Roman" w:hAnsi="Arial" w:cs="Arial"/>
          <w:color w:val="555555"/>
        </w:rPr>
        <w:t>Lawn</w:t>
      </w:r>
      <w:r w:rsidRPr="00C91E87">
        <w:rPr>
          <w:rFonts w:ascii="Arial" w:eastAsia="Times New Roman" w:hAnsi="Arial" w:cs="Arial"/>
          <w:color w:val="555555"/>
        </w:rPr>
        <w:t>Tennis</w:t>
      </w:r>
      <w:proofErr w:type="spellEnd"/>
      <w:r w:rsidRPr="00C91E87">
        <w:rPr>
          <w:rFonts w:ascii="Arial" w:eastAsia="Times New Roman" w:hAnsi="Arial" w:cs="Arial"/>
          <w:color w:val="555555"/>
        </w:rPr>
        <w:t xml:space="preserve"> Club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w:t>
      </w:r>
    </w:p>
    <w:p w14:paraId="7864EBE2"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2. Use of terminology</w:t>
      </w:r>
    </w:p>
    <w:p w14:paraId="52BA2ACC"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Child:</w:t>
      </w:r>
      <w:r w:rsidRPr="00C91E87">
        <w:rPr>
          <w:rFonts w:ascii="Arial" w:eastAsia="Times New Roman" w:hAnsi="Arial" w:cs="Arial"/>
          <w:color w:val="555555"/>
        </w:rPr>
        <w:t> a person under the age of eighteen years.</w:t>
      </w:r>
    </w:p>
    <w:p w14:paraId="4B08AAF3" w14:textId="77777777" w:rsidR="00D77BED" w:rsidRPr="00C91E87" w:rsidRDefault="00D77BED" w:rsidP="005C7587">
      <w:pPr>
        <w:shd w:val="clear" w:color="auto" w:fill="FFFFFF"/>
        <w:spacing w:after="166" w:line="240" w:lineRule="auto"/>
        <w:rPr>
          <w:rFonts w:ascii="Arial" w:hAnsi="Arial" w:cs="Arial"/>
          <w:color w:val="555555"/>
        </w:rPr>
      </w:pPr>
      <w:r w:rsidRPr="00C91E87">
        <w:rPr>
          <w:rFonts w:ascii="Arial" w:eastAsia="Times New Roman" w:hAnsi="Arial" w:cs="Arial"/>
          <w:color w:val="555555"/>
        </w:rPr>
        <w:t>Note that some legislation in Scotland defines a child as a person under sixteen years old. However, where there is any safeguarding concern, anyone under the age of 18 is regarded as a child unless advised otherwise by the LTA Safeguarding Team</w:t>
      </w:r>
      <w:r w:rsidRPr="00C91E87">
        <w:rPr>
          <w:rFonts w:ascii="Arial" w:hAnsi="Arial" w:cs="Arial"/>
          <w:color w:val="555555"/>
        </w:rPr>
        <w:t>.</w:t>
      </w:r>
    </w:p>
    <w:p w14:paraId="26931A20" w14:textId="12F27D34"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Adult at risk of abuse or neglect: </w:t>
      </w:r>
      <w:r w:rsidRPr="00C91E87">
        <w:rPr>
          <w:rFonts w:ascii="Arial" w:eastAsia="Times New Roman" w:hAnsi="Arial" w:cs="Arial"/>
          <w:color w:val="555555"/>
        </w:rPr>
        <w:t>a person aged eighteen years or over who is, or may be, in need of community care services by reason of disability, age or illness; and is, or may be, unable to take care of or unable to protect him or herself against abuse or neglect.</w:t>
      </w:r>
    </w:p>
    <w:p w14:paraId="745DFC0A"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Safeguarding children:</w:t>
      </w:r>
      <w:r w:rsidRPr="00C91E87">
        <w:rPr>
          <w:rFonts w:ascii="Arial" w:eastAsia="Times New Roman" w:hAnsi="Arial" w:cs="Arial"/>
          <w:color w:val="555555"/>
        </w:rPr>
        <w:t>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549AF13C"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Safeguarding adults at risk:</w:t>
      </w:r>
      <w:r w:rsidRPr="00C91E87">
        <w:rPr>
          <w:rFonts w:ascii="Arial" w:eastAsia="Times New Roman" w:hAnsi="Arial" w:cs="Arial"/>
          <w:color w:val="555555"/>
        </w:rPr>
        <w:t> protecting adults from abuse and/or neglect. Enabling adults to maintain control over their lives and make informed choices without coercion. Empowering adults at risk, consulting them before taking action, unless someone lacks the capacity to make a decision, or their mental health poses a risk to their own or someone else’s safety, in which case, always acting in his or her best interests. </w:t>
      </w:r>
    </w:p>
    <w:p w14:paraId="57257053"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i/>
          <w:iCs/>
          <w:color w:val="555555"/>
        </w:rPr>
        <w:t>(See appendix A for full glossary of terms)</w:t>
      </w:r>
      <w:r w:rsidRPr="00C91E87">
        <w:rPr>
          <w:rFonts w:ascii="Arial" w:eastAsia="Times New Roman" w:hAnsi="Arial" w:cs="Arial"/>
          <w:color w:val="555555"/>
        </w:rPr>
        <w:t>.</w:t>
      </w:r>
    </w:p>
    <w:p w14:paraId="5252FEB6"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 </w:t>
      </w:r>
      <w:r w:rsidRPr="00C91E87">
        <w:rPr>
          <w:rFonts w:ascii="Arial" w:eastAsia="Times New Roman" w:hAnsi="Arial" w:cs="Arial"/>
          <w:b/>
          <w:bCs/>
          <w:color w:val="555555"/>
        </w:rPr>
        <w:t>3. Scope</w:t>
      </w:r>
    </w:p>
    <w:p w14:paraId="55026ECC"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This Policy is applicable to all staff, volunteers, committee members, coaches and club members. It is in line with national legislation and applicable across the UK.</w:t>
      </w:r>
    </w:p>
    <w:p w14:paraId="59616A6A"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 xml:space="preserve">Advice, guidance and support </w:t>
      </w:r>
      <w:r w:rsidR="005C7587" w:rsidRPr="00C91E87">
        <w:rPr>
          <w:rFonts w:ascii="Arial" w:eastAsia="Times New Roman" w:hAnsi="Arial" w:cs="Arial"/>
          <w:color w:val="555555"/>
        </w:rPr>
        <w:t>are</w:t>
      </w:r>
      <w:r w:rsidRPr="00C91E87">
        <w:rPr>
          <w:rFonts w:ascii="Arial" w:eastAsia="Times New Roman" w:hAnsi="Arial" w:cs="Arial"/>
          <w:color w:val="555555"/>
        </w:rPr>
        <w:t xml:space="preserve"> available from the LTA Safeguarding Team.</w:t>
      </w:r>
    </w:p>
    <w:p w14:paraId="093C4A57"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4. Responsibility for the implementation of the Safeguarding Policy, Code of Conduct and Reporting Procedure</w:t>
      </w:r>
    </w:p>
    <w:p w14:paraId="68FC994F" w14:textId="77777777" w:rsidR="00D77BED" w:rsidRPr="00126CF7" w:rsidRDefault="00D77BED" w:rsidP="005C7587">
      <w:pPr>
        <w:shd w:val="clear" w:color="auto" w:fill="FFFFFF"/>
        <w:spacing w:after="166" w:line="240" w:lineRule="auto"/>
        <w:jc w:val="center"/>
        <w:rPr>
          <w:rFonts w:ascii="Arial" w:eastAsia="Times New Roman" w:hAnsi="Arial" w:cs="Arial"/>
          <w:color w:val="244061" w:themeColor="accent1" w:themeShade="80"/>
        </w:rPr>
      </w:pPr>
      <w:r w:rsidRPr="00126CF7">
        <w:rPr>
          <w:rFonts w:ascii="Arial" w:eastAsia="Times New Roman" w:hAnsi="Arial" w:cs="Arial"/>
          <w:b/>
          <w:bCs/>
          <w:color w:val="244061" w:themeColor="accent1" w:themeShade="80"/>
        </w:rPr>
        <w:t>SAFEGUARDING IS EVERYONE’S RESPONSIBILITY: NOT RESPONDING TO A SAFEGUARDING CONCERN IS NOT AN OPTION.</w:t>
      </w:r>
    </w:p>
    <w:p w14:paraId="3D926442" w14:textId="77777777" w:rsidR="00D77BED" w:rsidRPr="00C91E87" w:rsidRDefault="00D77BED" w:rsidP="005C7587">
      <w:pPr>
        <w:numPr>
          <w:ilvl w:val="0"/>
          <w:numId w:val="1"/>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Our club’s committee has overall accountability for this Policy and its implementation</w:t>
      </w:r>
    </w:p>
    <w:p w14:paraId="341D1BC8" w14:textId="77777777" w:rsidR="00D77BED" w:rsidRPr="00C91E87" w:rsidRDefault="00D77BED" w:rsidP="005C7587">
      <w:pPr>
        <w:numPr>
          <w:ilvl w:val="0"/>
          <w:numId w:val="1"/>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Our club Welfare Officer is responsible for updating this Policy in line with legislative and club developments </w:t>
      </w:r>
    </w:p>
    <w:p w14:paraId="5BBF9F65" w14:textId="77777777" w:rsidR="00D77BED" w:rsidRPr="00C91E87" w:rsidRDefault="00D77BED" w:rsidP="005C7587">
      <w:pPr>
        <w:numPr>
          <w:ilvl w:val="0"/>
          <w:numId w:val="1"/>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All individuals involved in/present at the club are required to adhere to the Policy and Code of Conduct</w:t>
      </w:r>
    </w:p>
    <w:p w14:paraId="1FB9E780" w14:textId="77777777" w:rsidR="00126CF7" w:rsidRDefault="00126CF7" w:rsidP="005C7587">
      <w:pPr>
        <w:numPr>
          <w:ilvl w:val="0"/>
          <w:numId w:val="1"/>
        </w:numPr>
        <w:shd w:val="clear" w:color="auto" w:fill="FFFFFF"/>
        <w:spacing w:after="166" w:line="240" w:lineRule="auto"/>
        <w:ind w:left="277"/>
        <w:rPr>
          <w:rFonts w:ascii="Arial" w:eastAsia="Times New Roman" w:hAnsi="Arial" w:cs="Arial"/>
          <w:color w:val="555555"/>
        </w:rPr>
        <w:sectPr w:rsidR="00126CF7" w:rsidSect="00376F51">
          <w:pgSz w:w="11906" w:h="16838"/>
          <w:pgMar w:top="1701" w:right="1418" w:bottom="1134" w:left="1418" w:header="709" w:footer="0" w:gutter="0"/>
          <w:pgNumType w:start="1"/>
          <w:cols w:space="708"/>
          <w:titlePg/>
          <w:docGrid w:linePitch="360"/>
        </w:sectPr>
      </w:pPr>
    </w:p>
    <w:p w14:paraId="6152DA6E" w14:textId="6BC2801E" w:rsidR="00D77BED" w:rsidRPr="00C91E87" w:rsidRDefault="00D77BED" w:rsidP="005C7587">
      <w:pPr>
        <w:numPr>
          <w:ilvl w:val="0"/>
          <w:numId w:val="1"/>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lastRenderedPageBreak/>
        <w:t>The LTA Safeguarding Team and Tennis Scotland, Tennis Wales and Tennis Foundation Safeguarding Leads can offer support to help clubs proactively safeguard.</w:t>
      </w:r>
    </w:p>
    <w:p w14:paraId="429287A6"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Where there is a safeguarding concern/disclosure:</w:t>
      </w:r>
    </w:p>
    <w:p w14:paraId="0A6AD568" w14:textId="77777777" w:rsidR="00D77BED" w:rsidRPr="00C91E87" w:rsidRDefault="00D77BED" w:rsidP="005C7587">
      <w:pPr>
        <w:numPr>
          <w:ilvl w:val="0"/>
          <w:numId w:val="2"/>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The individual who is told about, hears, or is made aware of the concern/disclosure is responsible for following the Reporting a Safeguarding Concern Procedure. Unless someone is in immediate danger, they should inform their club Welfare Officer, LTA Safeguarding Team or National Safeguarding Lead.</w:t>
      </w:r>
      <w:r w:rsidR="00767031" w:rsidRPr="00C91E87">
        <w:rPr>
          <w:rFonts w:ascii="Arial" w:eastAsia="Times New Roman" w:hAnsi="Arial" w:cs="Arial"/>
          <w:color w:val="555555"/>
        </w:rPr>
        <w:t xml:space="preserve"> </w:t>
      </w:r>
      <w:r w:rsidR="00767031" w:rsidRPr="00C91E87">
        <w:rPr>
          <w:rFonts w:ascii="Arial" w:eastAsia="Times New Roman" w:hAnsi="Arial" w:cs="Arial"/>
          <w:i/>
          <w:color w:val="555555"/>
        </w:rPr>
        <w:t>See Appendix B for more information and guidance.</w:t>
      </w:r>
    </w:p>
    <w:p w14:paraId="3F89B20D" w14:textId="77777777" w:rsidR="00D77BED" w:rsidRPr="00C91E87" w:rsidRDefault="00D77BED" w:rsidP="005C7587">
      <w:pPr>
        <w:numPr>
          <w:ilvl w:val="0"/>
          <w:numId w:val="2"/>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The club Welfare Officer and Safeguarding Leads are responsible for reporting safeguarding concerns to the LTA Safe Safeguarding Team.</w:t>
      </w:r>
    </w:p>
    <w:p w14:paraId="20806A33" w14:textId="77777777" w:rsidR="00D77BED" w:rsidRPr="00C91E87" w:rsidRDefault="00D77BED" w:rsidP="005C7587">
      <w:pPr>
        <w:numPr>
          <w:ilvl w:val="0"/>
          <w:numId w:val="2"/>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The LTA Safeguarding Team is responsible for assessing all safeguarding concern/disclosures that are reported to them and working with the club Welfare Officer and national Safeguarding Leads to follow up as appropriate on a case-by-case basis, prioritising the well-being of the child/ adult at risk at all times. Dependent on the concern/disclosure, a referral may be made to:</w:t>
      </w:r>
    </w:p>
    <w:p w14:paraId="7976F952" w14:textId="77777777" w:rsidR="00D77BED" w:rsidRPr="00C91E87" w:rsidRDefault="00D77BED" w:rsidP="005C7587">
      <w:pPr>
        <w:numPr>
          <w:ilvl w:val="0"/>
          <w:numId w:val="2"/>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The police in an emergency (999);</w:t>
      </w:r>
    </w:p>
    <w:p w14:paraId="6447B3FA" w14:textId="77777777" w:rsidR="00D77BED" w:rsidRPr="00C91E87" w:rsidRDefault="00D77BED" w:rsidP="005C7587">
      <w:pPr>
        <w:numPr>
          <w:ilvl w:val="0"/>
          <w:numId w:val="2"/>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 xml:space="preserve">Local Authority Children’s Services:                                                                                            </w:t>
      </w:r>
    </w:p>
    <w:p w14:paraId="2DD05AF5" w14:textId="77777777" w:rsidR="00D77BED" w:rsidRPr="00C91E87" w:rsidRDefault="00D77BED" w:rsidP="005C7587">
      <w:pPr>
        <w:shd w:val="clear" w:color="auto" w:fill="FFFFFF"/>
        <w:spacing w:after="166" w:line="240" w:lineRule="auto"/>
        <w:ind w:left="277"/>
        <w:rPr>
          <w:rFonts w:ascii="Arial" w:hAnsi="Arial" w:cs="Arial"/>
          <w:color w:val="555555"/>
        </w:rPr>
      </w:pPr>
      <w:r w:rsidRPr="00C91E87">
        <w:rPr>
          <w:rFonts w:ascii="Arial" w:hAnsi="Arial" w:cs="Arial"/>
          <w:color w:val="555555"/>
        </w:rPr>
        <w:t>Children and Families Help Desk</w:t>
      </w:r>
      <w:r w:rsidRPr="00C91E87">
        <w:rPr>
          <w:rFonts w:ascii="Arial" w:eastAsia="Times New Roman" w:hAnsi="Arial" w:cs="Arial"/>
          <w:color w:val="555555"/>
        </w:rPr>
        <w:t>:  01</w:t>
      </w:r>
      <w:r w:rsidRPr="00C91E87">
        <w:rPr>
          <w:rFonts w:ascii="Arial" w:hAnsi="Arial" w:cs="Arial"/>
          <w:color w:val="555555"/>
        </w:rPr>
        <w:t>452</w:t>
      </w:r>
      <w:r w:rsidRPr="00C91E87">
        <w:rPr>
          <w:rFonts w:ascii="Arial" w:eastAsia="Times New Roman" w:hAnsi="Arial" w:cs="Arial"/>
          <w:color w:val="555555"/>
        </w:rPr>
        <w:t xml:space="preserve"> </w:t>
      </w:r>
      <w:r w:rsidRPr="00C91E87">
        <w:rPr>
          <w:rFonts w:ascii="Arial" w:hAnsi="Arial" w:cs="Arial"/>
          <w:color w:val="555555"/>
        </w:rPr>
        <w:t>426565 (Mon to Fri 08:00 – 17:00)</w:t>
      </w:r>
      <w:r w:rsidRPr="00C91E87">
        <w:rPr>
          <w:rFonts w:ascii="Arial" w:eastAsia="Times New Roman" w:hAnsi="Arial" w:cs="Arial"/>
          <w:color w:val="555555"/>
        </w:rPr>
        <w:t>       Out of hours</w:t>
      </w:r>
      <w:r w:rsidRPr="00C91E87">
        <w:rPr>
          <w:rFonts w:ascii="Arial" w:hAnsi="Arial" w:cs="Arial"/>
          <w:color w:val="555555"/>
        </w:rPr>
        <w:t xml:space="preserve"> call the Emergency Duty team</w:t>
      </w:r>
      <w:r w:rsidRPr="00C91E87">
        <w:rPr>
          <w:rFonts w:ascii="Arial" w:eastAsia="Times New Roman" w:hAnsi="Arial" w:cs="Arial"/>
          <w:color w:val="555555"/>
        </w:rPr>
        <w:t>: 01</w:t>
      </w:r>
      <w:r w:rsidRPr="00C91E87">
        <w:rPr>
          <w:rFonts w:ascii="Arial" w:hAnsi="Arial" w:cs="Arial"/>
          <w:color w:val="555555"/>
        </w:rPr>
        <w:t>452</w:t>
      </w:r>
      <w:r w:rsidRPr="00C91E87">
        <w:rPr>
          <w:rFonts w:ascii="Arial" w:eastAsia="Times New Roman" w:hAnsi="Arial" w:cs="Arial"/>
          <w:color w:val="555555"/>
        </w:rPr>
        <w:t xml:space="preserve"> </w:t>
      </w:r>
      <w:r w:rsidRPr="00C91E87">
        <w:rPr>
          <w:rFonts w:ascii="Arial" w:hAnsi="Arial" w:cs="Arial"/>
          <w:color w:val="555555"/>
        </w:rPr>
        <w:t>614194</w:t>
      </w:r>
      <w:r w:rsidRPr="00C91E87">
        <w:rPr>
          <w:rFonts w:ascii="Arial" w:eastAsia="Times New Roman" w:hAnsi="Arial" w:cs="Arial"/>
          <w:color w:val="555555"/>
        </w:rPr>
        <w:t xml:space="preserve">      </w:t>
      </w:r>
      <w:r w:rsidRPr="00C91E87">
        <w:rPr>
          <w:rFonts w:ascii="Arial" w:hAnsi="Arial" w:cs="Arial"/>
          <w:color w:val="555555"/>
        </w:rPr>
        <w:t xml:space="preserve">         </w:t>
      </w:r>
      <w:r w:rsidRPr="00C91E87">
        <w:rPr>
          <w:rFonts w:ascii="Arial" w:eastAsia="Times New Roman" w:hAnsi="Arial" w:cs="Arial"/>
          <w:color w:val="555555"/>
        </w:rPr>
        <w:t>Email: children</w:t>
      </w:r>
      <w:r w:rsidRPr="00C91E87">
        <w:rPr>
          <w:rFonts w:ascii="Arial" w:hAnsi="Arial" w:cs="Arial"/>
          <w:color w:val="555555"/>
        </w:rPr>
        <w:t>shelpdesk</w:t>
      </w:r>
      <w:r w:rsidRPr="00C91E87">
        <w:rPr>
          <w:rFonts w:ascii="Arial" w:eastAsia="Times New Roman" w:hAnsi="Arial" w:cs="Arial"/>
          <w:color w:val="555555"/>
        </w:rPr>
        <w:t>@</w:t>
      </w:r>
      <w:r w:rsidRPr="00C91E87">
        <w:rPr>
          <w:rFonts w:ascii="Arial" w:hAnsi="Arial" w:cs="Arial"/>
          <w:color w:val="555555"/>
        </w:rPr>
        <w:t>gloucestershire</w:t>
      </w:r>
      <w:r w:rsidRPr="00C91E87">
        <w:rPr>
          <w:rFonts w:ascii="Arial" w:eastAsia="Times New Roman" w:hAnsi="Arial" w:cs="Arial"/>
          <w:color w:val="555555"/>
        </w:rPr>
        <w:t>.gov.uk</w:t>
      </w:r>
    </w:p>
    <w:p w14:paraId="2D3E3A61" w14:textId="77777777" w:rsidR="00D77BED" w:rsidRPr="00C91E87" w:rsidRDefault="00D77BED" w:rsidP="005C7587">
      <w:pPr>
        <w:numPr>
          <w:ilvl w:val="0"/>
          <w:numId w:val="2"/>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 xml:space="preserve">Local Authority Adult </w:t>
      </w:r>
      <w:r w:rsidRPr="00C91E87">
        <w:rPr>
          <w:rFonts w:ascii="Arial" w:hAnsi="Arial" w:cs="Arial"/>
          <w:color w:val="555555"/>
        </w:rPr>
        <w:t>Help Desk</w:t>
      </w:r>
      <w:r w:rsidRPr="00C91E87">
        <w:rPr>
          <w:rFonts w:ascii="Arial" w:eastAsia="Times New Roman" w:hAnsi="Arial" w:cs="Arial"/>
          <w:color w:val="555555"/>
        </w:rPr>
        <w:t xml:space="preserve"> 0</w:t>
      </w:r>
      <w:r w:rsidRPr="00C91E87">
        <w:rPr>
          <w:rFonts w:ascii="Arial" w:hAnsi="Arial" w:cs="Arial"/>
          <w:color w:val="555555"/>
        </w:rPr>
        <w:t>1452</w:t>
      </w:r>
      <w:r w:rsidRPr="00C91E87">
        <w:rPr>
          <w:rFonts w:ascii="Arial" w:eastAsia="Times New Roman" w:hAnsi="Arial" w:cs="Arial"/>
          <w:color w:val="555555"/>
        </w:rPr>
        <w:t xml:space="preserve"> </w:t>
      </w:r>
      <w:r w:rsidRPr="00C91E87">
        <w:rPr>
          <w:rFonts w:ascii="Arial" w:hAnsi="Arial" w:cs="Arial"/>
          <w:color w:val="555555"/>
        </w:rPr>
        <w:t>426868 (Mon to Fri 08:00 – 17:00)</w:t>
      </w:r>
      <w:r w:rsidRPr="00C91E87">
        <w:rPr>
          <w:rFonts w:ascii="Arial" w:eastAsia="Times New Roman" w:hAnsi="Arial" w:cs="Arial"/>
          <w:color w:val="555555"/>
        </w:rPr>
        <w:t>           Out of hours</w:t>
      </w:r>
      <w:r w:rsidRPr="00C91E87">
        <w:rPr>
          <w:rFonts w:ascii="Arial" w:hAnsi="Arial" w:cs="Arial"/>
          <w:color w:val="555555"/>
        </w:rPr>
        <w:t xml:space="preserve"> call the Emergency Duty team</w:t>
      </w:r>
      <w:r w:rsidRPr="00C91E87">
        <w:rPr>
          <w:rFonts w:ascii="Arial" w:eastAsia="Times New Roman" w:hAnsi="Arial" w:cs="Arial"/>
          <w:color w:val="555555"/>
        </w:rPr>
        <w:t>: 01</w:t>
      </w:r>
      <w:r w:rsidRPr="00C91E87">
        <w:rPr>
          <w:rFonts w:ascii="Arial" w:hAnsi="Arial" w:cs="Arial"/>
          <w:color w:val="555555"/>
        </w:rPr>
        <w:t>452</w:t>
      </w:r>
      <w:r w:rsidRPr="00C91E87">
        <w:rPr>
          <w:rFonts w:ascii="Arial" w:eastAsia="Times New Roman" w:hAnsi="Arial" w:cs="Arial"/>
          <w:color w:val="555555"/>
        </w:rPr>
        <w:t xml:space="preserve"> </w:t>
      </w:r>
      <w:r w:rsidRPr="00C91E87">
        <w:rPr>
          <w:rFonts w:ascii="Arial" w:hAnsi="Arial" w:cs="Arial"/>
          <w:color w:val="555555"/>
        </w:rPr>
        <w:t>614194</w:t>
      </w:r>
      <w:r w:rsidRPr="00C91E87">
        <w:rPr>
          <w:rFonts w:ascii="Arial" w:eastAsia="Times New Roman" w:hAnsi="Arial" w:cs="Arial"/>
          <w:color w:val="555555"/>
        </w:rPr>
        <w:t xml:space="preserve">      </w:t>
      </w:r>
      <w:r w:rsidRPr="00C91E87">
        <w:rPr>
          <w:rFonts w:ascii="Arial" w:hAnsi="Arial" w:cs="Arial"/>
          <w:color w:val="555555"/>
        </w:rPr>
        <w:t xml:space="preserve">         </w:t>
      </w:r>
      <w:r w:rsidRPr="00C91E87">
        <w:rPr>
          <w:rFonts w:ascii="Arial" w:eastAsia="Times New Roman" w:hAnsi="Arial" w:cs="Arial"/>
          <w:color w:val="555555"/>
        </w:rPr>
        <w:t xml:space="preserve">Email: </w:t>
      </w:r>
      <w:r w:rsidR="003A52FE" w:rsidRPr="00C91E87">
        <w:rPr>
          <w:rFonts w:ascii="Arial" w:hAnsi="Arial" w:cs="Arial"/>
          <w:color w:val="555555"/>
        </w:rPr>
        <w:t>socialserviceseng</w:t>
      </w:r>
      <w:r w:rsidRPr="00C91E87">
        <w:rPr>
          <w:rFonts w:ascii="Arial" w:eastAsia="Times New Roman" w:hAnsi="Arial" w:cs="Arial"/>
          <w:color w:val="555555"/>
        </w:rPr>
        <w:t>@</w:t>
      </w:r>
      <w:r w:rsidRPr="00C91E87">
        <w:rPr>
          <w:rFonts w:ascii="Arial" w:hAnsi="Arial" w:cs="Arial"/>
          <w:color w:val="555555"/>
        </w:rPr>
        <w:t>gloucestershire</w:t>
      </w:r>
      <w:r w:rsidRPr="00C91E87">
        <w:rPr>
          <w:rFonts w:ascii="Arial" w:eastAsia="Times New Roman" w:hAnsi="Arial" w:cs="Arial"/>
          <w:color w:val="555555"/>
        </w:rPr>
        <w:t>.gov.uk</w:t>
      </w:r>
    </w:p>
    <w:p w14:paraId="475258C1" w14:textId="77777777" w:rsidR="00D77BED" w:rsidRPr="00C91E87" w:rsidRDefault="00D77BED" w:rsidP="005C7587">
      <w:pPr>
        <w:numPr>
          <w:ilvl w:val="0"/>
          <w:numId w:val="2"/>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Disclosure and Barring Service for concerns/disclosures about a member of staff, consultant, coach, official or volunteer 0300 0200 190 </w:t>
      </w:r>
    </w:p>
    <w:p w14:paraId="3D23C2D3"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5. Breaches of the Safeguarding Policy, Code of Conduct and Reporting Procedure</w:t>
      </w:r>
    </w:p>
    <w:p w14:paraId="1FF5E2E9"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Breaches of this Policy and/or failure to comply with the outlined responsibilities may result in the following:</w:t>
      </w:r>
    </w:p>
    <w:p w14:paraId="370EB859" w14:textId="77777777" w:rsidR="00D77BED" w:rsidRPr="00C91E87" w:rsidRDefault="00D77BED" w:rsidP="005C7587">
      <w:pPr>
        <w:numPr>
          <w:ilvl w:val="0"/>
          <w:numId w:val="3"/>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Disciplinary action leading to possible dismissal and legal action;</w:t>
      </w:r>
    </w:p>
    <w:p w14:paraId="4AC2EE8C" w14:textId="77777777" w:rsidR="00D77BED" w:rsidRPr="00C91E87" w:rsidRDefault="00D77BED" w:rsidP="005C7587">
      <w:pPr>
        <w:numPr>
          <w:ilvl w:val="0"/>
          <w:numId w:val="3"/>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Termination of current and future roles within the club and roles in other clubs, the LTA, Tennis Wales, Tennis Scotland and the Tennis Foundation</w:t>
      </w:r>
      <w:r w:rsidRPr="00C91E87">
        <w:rPr>
          <w:rFonts w:ascii="Arial" w:eastAsia="Times New Roman" w:hAnsi="Arial" w:cs="Arial"/>
          <w:i/>
          <w:iCs/>
          <w:color w:val="555555"/>
        </w:rPr>
        <w:t>.</w:t>
      </w:r>
    </w:p>
    <w:p w14:paraId="33463DE3"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Actions taken by staff, consultants, volunteers, officials, coaches inside or outside of the club that are seen to contradict this Policy may be considered a violation of this Policy.</w:t>
      </w:r>
    </w:p>
    <w:p w14:paraId="28C0FCD1"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Where an appeal is lodged in response to a safeguarding decision made by the club, the individual should adhere to the club’s appeal procedure.</w:t>
      </w:r>
    </w:p>
    <w:p w14:paraId="0EAF9F1E"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 </w:t>
      </w:r>
      <w:r w:rsidRPr="00C91E87">
        <w:rPr>
          <w:rFonts w:ascii="Arial" w:eastAsia="Times New Roman" w:hAnsi="Arial" w:cs="Arial"/>
          <w:b/>
          <w:bCs/>
          <w:color w:val="555555"/>
        </w:rPr>
        <w:t>Codes of Conduct</w:t>
      </w:r>
    </w:p>
    <w:p w14:paraId="0277F66D"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All members of staff and volunteers agree to:</w:t>
      </w:r>
    </w:p>
    <w:p w14:paraId="4F3573BC"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Prioritise the well-being of all children and adults at risk at all times</w:t>
      </w:r>
    </w:p>
    <w:p w14:paraId="50A5DFB8"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Treat all children and adults at risk fairly and with respect</w:t>
      </w:r>
    </w:p>
    <w:p w14:paraId="06848052"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Be a positive role model. Act with integrity, even when no one is looking</w:t>
      </w:r>
    </w:p>
    <w:p w14:paraId="243B818A"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Help to create a safe and inclusive environment both on and off court</w:t>
      </w:r>
    </w:p>
    <w:p w14:paraId="19E54402"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lastRenderedPageBreak/>
        <w:t>Not allow any rough or dangerous behaviour, bullying or the use of bad or inappropriate language</w:t>
      </w:r>
    </w:p>
    <w:p w14:paraId="0B6EAF09"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Report all allegations of abuse or poor practice to the club Welfare Officer</w:t>
      </w:r>
    </w:p>
    <w:p w14:paraId="303DA97D"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Not use any sanctions that humiliate or harm a child or adult at risk</w:t>
      </w:r>
    </w:p>
    <w:p w14:paraId="489BE33F"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Value and celebrate diversity and make all reasonable efforts to meet individual needs</w:t>
      </w:r>
    </w:p>
    <w:p w14:paraId="1F69C2A1"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Keep clear boundaries between professional and personal life, including on social media</w:t>
      </w:r>
    </w:p>
    <w:p w14:paraId="375C4CB1"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Have the relevant consent from parents/carers, children and adults before taking or using photos and videos</w:t>
      </w:r>
    </w:p>
    <w:p w14:paraId="6AF6F099"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Refrain from making physical contact with children or adults unless it is necessary as part of an emergency or congratulatory (</w:t>
      </w:r>
      <w:proofErr w:type="gramStart"/>
      <w:r w:rsidRPr="00C91E87">
        <w:rPr>
          <w:rFonts w:ascii="Arial" w:eastAsia="Times New Roman" w:hAnsi="Arial" w:cs="Arial"/>
          <w:color w:val="555555"/>
        </w:rPr>
        <w:t>e.g.</w:t>
      </w:r>
      <w:proofErr w:type="gramEnd"/>
      <w:r w:rsidRPr="00C91E87">
        <w:rPr>
          <w:rFonts w:ascii="Arial" w:eastAsia="Times New Roman" w:hAnsi="Arial" w:cs="Arial"/>
          <w:color w:val="555555"/>
        </w:rPr>
        <w:t xml:space="preserve"> handshake / high five)</w:t>
      </w:r>
    </w:p>
    <w:p w14:paraId="1E7916AB" w14:textId="0A4DB1F8"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Refrain from smoking and consuming alcohol during</w:t>
      </w:r>
      <w:r w:rsidR="00126CF7">
        <w:rPr>
          <w:rFonts w:ascii="Arial" w:eastAsia="Times New Roman" w:hAnsi="Arial" w:cs="Arial"/>
          <w:color w:val="555555"/>
        </w:rPr>
        <w:t xml:space="preserve"> on-court </w:t>
      </w:r>
      <w:r w:rsidRPr="00C91E87">
        <w:rPr>
          <w:rFonts w:ascii="Arial" w:eastAsia="Times New Roman" w:hAnsi="Arial" w:cs="Arial"/>
          <w:color w:val="555555"/>
        </w:rPr>
        <w:t>club activities or coaching sessions</w:t>
      </w:r>
    </w:p>
    <w:p w14:paraId="266765FB"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Ensure roles and responsibilities are clearly outlined and everyone has the required information and training</w:t>
      </w:r>
    </w:p>
    <w:p w14:paraId="67C00913"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Avoid being alone with a child or adult at risk unless there are exceptional circumstances</w:t>
      </w:r>
    </w:p>
    <w:p w14:paraId="4D291543"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Refrain from transporting children or adults at risk, unless this is required as part of a club activity (</w:t>
      </w:r>
      <w:proofErr w:type="gramStart"/>
      <w:r w:rsidRPr="00C91E87">
        <w:rPr>
          <w:rFonts w:ascii="Arial" w:eastAsia="Times New Roman" w:hAnsi="Arial" w:cs="Arial"/>
          <w:color w:val="555555"/>
        </w:rPr>
        <w:t>e.g.</w:t>
      </w:r>
      <w:proofErr w:type="gramEnd"/>
      <w:r w:rsidRPr="00C91E87">
        <w:rPr>
          <w:rFonts w:ascii="Arial" w:eastAsia="Times New Roman" w:hAnsi="Arial" w:cs="Arial"/>
          <w:color w:val="555555"/>
        </w:rPr>
        <w:t xml:space="preserve"> away match) and there is another adult in the vehicle</w:t>
      </w:r>
    </w:p>
    <w:p w14:paraId="3C2192BE" w14:textId="77777777"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Not abuse, neglect, harm or discriminate against anyone; or act in a way that may be interpreted as such</w:t>
      </w:r>
    </w:p>
    <w:p w14:paraId="6F074FF9" w14:textId="638482AD"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 xml:space="preserve">Not have a relationship with anyone under 18 for whom they are coaching or responsible </w:t>
      </w:r>
    </w:p>
    <w:p w14:paraId="0693F234" w14:textId="61B1227A" w:rsidR="00D77BED" w:rsidRPr="00C91E87" w:rsidRDefault="00D77BED" w:rsidP="005C7587">
      <w:pPr>
        <w:numPr>
          <w:ilvl w:val="0"/>
          <w:numId w:val="4"/>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Not have a relationship with anyone over 18 whilst continuing to coach or be responsible for them</w:t>
      </w:r>
    </w:p>
    <w:p w14:paraId="74BF7A59"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All children agree to:</w:t>
      </w:r>
    </w:p>
    <w:p w14:paraId="70C590C8" w14:textId="77777777" w:rsidR="00D77BED" w:rsidRPr="00C91E87" w:rsidRDefault="00D77BED" w:rsidP="005C7587">
      <w:pPr>
        <w:numPr>
          <w:ilvl w:val="0"/>
          <w:numId w:val="5"/>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Be friendly, supportive and welcoming to other children and adults</w:t>
      </w:r>
    </w:p>
    <w:p w14:paraId="66502A96" w14:textId="77777777" w:rsidR="00D77BED" w:rsidRPr="00C91E87" w:rsidRDefault="00D77BED" w:rsidP="005C7587">
      <w:pPr>
        <w:numPr>
          <w:ilvl w:val="0"/>
          <w:numId w:val="5"/>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Play fairly and honestly</w:t>
      </w:r>
    </w:p>
    <w:p w14:paraId="2C7EA5EB" w14:textId="77777777" w:rsidR="00D77BED" w:rsidRPr="00C91E87" w:rsidRDefault="00D77BED" w:rsidP="005C7587">
      <w:pPr>
        <w:numPr>
          <w:ilvl w:val="0"/>
          <w:numId w:val="5"/>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Respect club staff, volunteers and Officials and accept their decisions</w:t>
      </w:r>
    </w:p>
    <w:p w14:paraId="11AFF1A7" w14:textId="77777777" w:rsidR="00D77BED" w:rsidRPr="00C91E87" w:rsidRDefault="00D77BED" w:rsidP="005C7587">
      <w:pPr>
        <w:numPr>
          <w:ilvl w:val="0"/>
          <w:numId w:val="5"/>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Behave, respect and listen to your coach</w:t>
      </w:r>
    </w:p>
    <w:p w14:paraId="25D65FDF" w14:textId="77777777" w:rsidR="00D77BED" w:rsidRPr="00C91E87" w:rsidRDefault="00D77BED" w:rsidP="005C7587">
      <w:pPr>
        <w:numPr>
          <w:ilvl w:val="0"/>
          <w:numId w:val="5"/>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Take care of your equipment and club property</w:t>
      </w:r>
    </w:p>
    <w:p w14:paraId="2C28BD70" w14:textId="77777777" w:rsidR="00D77BED" w:rsidRPr="00C91E87" w:rsidRDefault="00D77BED" w:rsidP="005C7587">
      <w:pPr>
        <w:numPr>
          <w:ilvl w:val="0"/>
          <w:numId w:val="5"/>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Respect the rights, dignity and worth of all participants regardless of age, gender, ability, race, culture, religion or sexual identity</w:t>
      </w:r>
    </w:p>
    <w:p w14:paraId="31F839D8" w14:textId="77777777" w:rsidR="00D77BED" w:rsidRPr="00C91E87" w:rsidRDefault="00D77BED" w:rsidP="005C7587">
      <w:pPr>
        <w:numPr>
          <w:ilvl w:val="0"/>
          <w:numId w:val="5"/>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Not use bad, inappropriate or racist language, including on social media</w:t>
      </w:r>
    </w:p>
    <w:p w14:paraId="1ACFEA3D" w14:textId="77777777" w:rsidR="00D77BED" w:rsidRPr="00C91E87" w:rsidRDefault="00D77BED" w:rsidP="005C7587">
      <w:pPr>
        <w:numPr>
          <w:ilvl w:val="0"/>
          <w:numId w:val="5"/>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Not bully, intimidate or harass anyone, including on social media</w:t>
      </w:r>
    </w:p>
    <w:p w14:paraId="3559E6AD" w14:textId="77777777" w:rsidR="00D77BED" w:rsidRPr="00C91E87" w:rsidRDefault="00D77BED" w:rsidP="005C7587">
      <w:pPr>
        <w:numPr>
          <w:ilvl w:val="0"/>
          <w:numId w:val="5"/>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Not smoke, drink alcohol or use drugs of any kind on club premises or whilst representing the club at competitions or events</w:t>
      </w:r>
    </w:p>
    <w:p w14:paraId="54F33D62" w14:textId="77777777" w:rsidR="00D77BED" w:rsidRPr="00C91E87" w:rsidRDefault="00D77BED" w:rsidP="005C7587">
      <w:pPr>
        <w:numPr>
          <w:ilvl w:val="0"/>
          <w:numId w:val="5"/>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Talk to the club Welfare Officer about any concerns or worries they have about themselves or others</w:t>
      </w:r>
    </w:p>
    <w:p w14:paraId="1286BDD5"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 </w:t>
      </w:r>
    </w:p>
    <w:p w14:paraId="562D5710"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This Policy is reviewed every two years (or earlier if there is a change in national legislation).</w:t>
      </w:r>
    </w:p>
    <w:p w14:paraId="2471F3FB"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 </w:t>
      </w:r>
    </w:p>
    <w:p w14:paraId="42A99EA1"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lastRenderedPageBreak/>
        <w:t>This Policy is recommended for approval by:</w:t>
      </w:r>
    </w:p>
    <w:p w14:paraId="0037540B" w14:textId="0FA2EB01" w:rsidR="00D77BED" w:rsidRPr="00C91E87" w:rsidRDefault="003A52FE"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Club Chairman</w:t>
      </w:r>
      <w:r w:rsidR="00D77BED" w:rsidRPr="00C91E87">
        <w:rPr>
          <w:rFonts w:ascii="Arial" w:eastAsia="Times New Roman" w:hAnsi="Arial" w:cs="Arial"/>
          <w:color w:val="555555"/>
        </w:rPr>
        <w:t>:</w:t>
      </w:r>
      <w:r w:rsidRPr="00C91E87">
        <w:rPr>
          <w:rFonts w:ascii="Arial" w:hAnsi="Arial" w:cs="Arial"/>
          <w:color w:val="555555"/>
        </w:rPr>
        <w:t xml:space="preserve"> </w:t>
      </w:r>
      <w:r w:rsidR="00861804">
        <w:rPr>
          <w:rFonts w:ascii="Arial" w:hAnsi="Arial" w:cs="Arial"/>
          <w:color w:val="555555"/>
        </w:rPr>
        <w:t>Tim Hull</w:t>
      </w:r>
      <w:r w:rsidR="00D77BED" w:rsidRPr="00C91E87">
        <w:rPr>
          <w:rFonts w:ascii="Arial" w:eastAsia="Times New Roman" w:hAnsi="Arial" w:cs="Arial"/>
          <w:color w:val="555555"/>
        </w:rPr>
        <w:t xml:space="preserve">          Date: </w:t>
      </w:r>
      <w:r w:rsidR="00861804">
        <w:rPr>
          <w:rFonts w:ascii="Arial" w:eastAsia="Times New Roman" w:hAnsi="Arial" w:cs="Arial"/>
          <w:color w:val="555555"/>
        </w:rPr>
        <w:t>10/03/2021</w:t>
      </w:r>
    </w:p>
    <w:p w14:paraId="40FD5CC3" w14:textId="77777777" w:rsidR="00D77BED" w:rsidRPr="00C91E87" w:rsidRDefault="003A52FE"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Club Welfare Officer</w:t>
      </w:r>
      <w:r w:rsidR="00D77BED" w:rsidRPr="00C91E87">
        <w:rPr>
          <w:rFonts w:ascii="Arial" w:eastAsia="Times New Roman" w:hAnsi="Arial" w:cs="Arial"/>
          <w:color w:val="555555"/>
        </w:rPr>
        <w:t>:</w:t>
      </w:r>
      <w:r w:rsidRPr="00C91E87">
        <w:rPr>
          <w:rFonts w:ascii="Arial" w:hAnsi="Arial" w:cs="Arial"/>
          <w:color w:val="555555"/>
        </w:rPr>
        <w:t xml:space="preserve"> Suzanne van Heyningen</w:t>
      </w:r>
      <w:r w:rsidR="00D77BED" w:rsidRPr="00C91E87">
        <w:rPr>
          <w:rFonts w:ascii="Arial" w:eastAsia="Times New Roman" w:hAnsi="Arial" w:cs="Arial"/>
          <w:color w:val="555555"/>
        </w:rPr>
        <w:t>          Date: 27/03/18</w:t>
      </w:r>
    </w:p>
    <w:p w14:paraId="6CE9ADED" w14:textId="28E3A2E1"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Tel: 07980 536447 </w:t>
      </w:r>
    </w:p>
    <w:p w14:paraId="5BC2611F" w14:textId="77777777" w:rsidR="005C7587" w:rsidRPr="00C91E87" w:rsidRDefault="005C7587" w:rsidP="005C7587">
      <w:pPr>
        <w:shd w:val="clear" w:color="auto" w:fill="FFFFFF"/>
        <w:spacing w:after="166" w:line="240" w:lineRule="auto"/>
        <w:rPr>
          <w:rFonts w:ascii="Arial" w:eastAsia="Times New Roman" w:hAnsi="Arial" w:cs="Arial"/>
          <w:b/>
          <w:bCs/>
          <w:color w:val="555555"/>
        </w:rPr>
      </w:pPr>
    </w:p>
    <w:p w14:paraId="4B14BE33" w14:textId="77777777" w:rsidR="005C7587" w:rsidRPr="00C91E87" w:rsidRDefault="005C7587" w:rsidP="005C7587">
      <w:pPr>
        <w:shd w:val="clear" w:color="auto" w:fill="FFFFFF"/>
        <w:spacing w:after="166" w:line="240" w:lineRule="auto"/>
        <w:rPr>
          <w:rFonts w:ascii="Arial" w:eastAsia="Times New Roman" w:hAnsi="Arial" w:cs="Arial"/>
          <w:b/>
          <w:bCs/>
          <w:color w:val="555555"/>
        </w:rPr>
      </w:pPr>
    </w:p>
    <w:p w14:paraId="75D17F7E"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Appendix A: Glossary of Terms</w:t>
      </w:r>
    </w:p>
    <w:p w14:paraId="0115043B"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Safeguarding:</w:t>
      </w:r>
      <w:r w:rsidRPr="00C91E87">
        <w:rPr>
          <w:rFonts w:ascii="Arial" w:eastAsia="Times New Roman" w:hAnsi="Arial" w:cs="Arial"/>
          <w:color w:val="555555"/>
        </w:rPr>
        <w:t> protecting </w:t>
      </w:r>
      <w:r w:rsidRPr="00C91E87">
        <w:rPr>
          <w:rFonts w:ascii="Arial" w:eastAsia="Times New Roman" w:hAnsi="Arial" w:cs="Arial"/>
          <w:b/>
          <w:bCs/>
          <w:color w:val="555555"/>
        </w:rPr>
        <w:t>children</w:t>
      </w:r>
      <w:r w:rsidRPr="00C91E87">
        <w:rPr>
          <w:rFonts w:ascii="Arial" w:eastAsia="Times New Roman" w:hAnsi="Arial" w:cs="Arial"/>
          <w:color w:val="555555"/>
        </w:rPr>
        <w:t> from abuse and neglect, preventing the impairment of children’s health or development, ensuring that children are growing up in circumstances consistent with the provision of safe and effective care, and taking action to enable all children to have the best life chances. Enabling </w:t>
      </w:r>
      <w:r w:rsidRPr="00C91E87">
        <w:rPr>
          <w:rFonts w:ascii="Arial" w:eastAsia="Times New Roman" w:hAnsi="Arial" w:cs="Arial"/>
          <w:b/>
          <w:bCs/>
          <w:color w:val="555555"/>
        </w:rPr>
        <w:t>adults at risk</w:t>
      </w:r>
      <w:r w:rsidRPr="00C91E87">
        <w:rPr>
          <w:rFonts w:ascii="Arial" w:eastAsia="Times New Roman" w:hAnsi="Arial" w:cs="Arial"/>
          <w:color w:val="555555"/>
        </w:rPr>
        <w:t>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1E4FFDDD" w14:textId="3FEC6A9B"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Abuse and neglect</w:t>
      </w:r>
    </w:p>
    <w:p w14:paraId="7DCAC420"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Physical abuse: </w:t>
      </w:r>
      <w:r w:rsidRPr="00C91E87">
        <w:rPr>
          <w:rFonts w:ascii="Arial" w:eastAsia="Times New Roman" w:hAnsi="Arial" w:cs="Arial"/>
          <w:color w:val="555555"/>
        </w:rPr>
        <w:t>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w:t>
      </w:r>
    </w:p>
    <w:p w14:paraId="66D2F7D8"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Sexual abuse: </w:t>
      </w:r>
      <w:r w:rsidRPr="00C91E87">
        <w:rPr>
          <w:rFonts w:ascii="Arial" w:eastAsia="Times New Roman" w:hAnsi="Arial" w:cs="Arial"/>
          <w:color w:val="555555"/>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67B1793"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Emotional abuse:</w:t>
      </w:r>
      <w:r w:rsidRPr="00C91E87">
        <w:rPr>
          <w:rFonts w:ascii="Arial" w:eastAsia="Times New Roman" w:hAnsi="Arial" w:cs="Arial"/>
          <w:color w:val="555555"/>
        </w:rPr>
        <w:t>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w:t>
      </w:r>
    </w:p>
    <w:p w14:paraId="7B4430C6"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Neglect:</w:t>
      </w:r>
      <w:r w:rsidRPr="00C91E87">
        <w:rPr>
          <w:rFonts w:ascii="Arial" w:eastAsia="Times New Roman" w:hAnsi="Arial" w:cs="Arial"/>
          <w:color w:val="555555"/>
        </w:rPr>
        <w:t> The persistent failure to meet a child/ adult at risk’s basic physical and/or psychological needs, likely to result in the serious impairment of their health or development. It may involve a parent or carer failing to:</w:t>
      </w:r>
    </w:p>
    <w:p w14:paraId="02101BFC" w14:textId="77777777" w:rsidR="00D77BED" w:rsidRPr="00C91E87" w:rsidRDefault="00D77BED" w:rsidP="005C7587">
      <w:pPr>
        <w:numPr>
          <w:ilvl w:val="0"/>
          <w:numId w:val="6"/>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lastRenderedPageBreak/>
        <w:t>provide adequate food, clothing and shelter (including exclusion from home or abandonment);</w:t>
      </w:r>
    </w:p>
    <w:p w14:paraId="3F0E565B" w14:textId="77777777" w:rsidR="00D77BED" w:rsidRPr="00C91E87" w:rsidRDefault="00D77BED" w:rsidP="005C7587">
      <w:pPr>
        <w:numPr>
          <w:ilvl w:val="0"/>
          <w:numId w:val="6"/>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protect a child/ adult at risk from physical and emotional harm or danger;</w:t>
      </w:r>
    </w:p>
    <w:p w14:paraId="2413C9AA" w14:textId="77777777" w:rsidR="00D77BED" w:rsidRPr="00C91E87" w:rsidRDefault="00D77BED" w:rsidP="005C7587">
      <w:pPr>
        <w:numPr>
          <w:ilvl w:val="0"/>
          <w:numId w:val="6"/>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ensure adequate supervision (including the use of inadequate care-givers); or</w:t>
      </w:r>
    </w:p>
    <w:p w14:paraId="262C38C1" w14:textId="77777777" w:rsidR="00D77BED" w:rsidRPr="00C91E87" w:rsidRDefault="00D77BED" w:rsidP="005C7587">
      <w:pPr>
        <w:numPr>
          <w:ilvl w:val="0"/>
          <w:numId w:val="6"/>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ensure access to appropriate medical care or treatment.</w:t>
      </w:r>
    </w:p>
    <w:p w14:paraId="098A0E39"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It may also include neglect of, or unresponsiveness to, a child’s or adult at risk’s basic emotional needs. Neglect may occur during pregnancy as a result of maternal substance abuse.</w:t>
      </w:r>
    </w:p>
    <w:p w14:paraId="10504679"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color w:val="555555"/>
        </w:rPr>
        <w:t> </w:t>
      </w:r>
      <w:r w:rsidRPr="00C91E87">
        <w:rPr>
          <w:rFonts w:ascii="Arial" w:eastAsia="Times New Roman" w:hAnsi="Arial" w:cs="Arial"/>
          <w:b/>
          <w:bCs/>
          <w:color w:val="555555"/>
        </w:rPr>
        <w:t>Additional examples of abuse and neglect of adults at risk</w:t>
      </w:r>
    </w:p>
    <w:p w14:paraId="72AC5869"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Financial abuse</w:t>
      </w:r>
      <w:r w:rsidRPr="00C91E87">
        <w:rPr>
          <w:rFonts w:ascii="Arial" w:eastAsia="Times New Roman" w:hAnsi="Arial" w:cs="Arial"/>
          <w:color w:val="555555"/>
        </w:rPr>
        <w:t>: having money or property stolen; being defrauded; being put under pressure in relation to money or other property; and having money or other property misused.</w:t>
      </w:r>
    </w:p>
    <w:p w14:paraId="58C8A6C9"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Discriminatory abuse</w:t>
      </w:r>
      <w:r w:rsidRPr="00C91E87">
        <w:rPr>
          <w:rFonts w:ascii="Arial" w:eastAsia="Times New Roman" w:hAnsi="Arial" w:cs="Arial"/>
          <w:color w:val="555555"/>
        </w:rPr>
        <w:t>: treating someone in a less favourable way and causing them harm, because of their age, gender, sexuality, gender identity, disability, socio-economic status, ethnic origin, religion and any other visible or non-visible difference.</w:t>
      </w:r>
    </w:p>
    <w:p w14:paraId="24B34390"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Domestic abuse</w:t>
      </w:r>
      <w:r w:rsidRPr="00C91E87">
        <w:rPr>
          <w:rFonts w:ascii="Arial" w:eastAsia="Times New Roman" w:hAnsi="Arial" w:cs="Arial"/>
          <w:color w:val="555555"/>
        </w:rPr>
        <w:t>: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0C33BD4A"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Psychological abuse: </w:t>
      </w:r>
      <w:r w:rsidRPr="00C91E87">
        <w:rPr>
          <w:rFonts w:ascii="Arial" w:eastAsia="Times New Roman" w:hAnsi="Arial" w:cs="Arial"/>
          <w:color w:val="555555"/>
        </w:rPr>
        <w:t>including emotional abuse, threats of harm or abandonment, deprivation of contact, humiliation, blaming, controlling, intimidation, coercion, harassment, verbal abuse, isolation or withdrawal from services or supportive networks.</w:t>
      </w:r>
    </w:p>
    <w:p w14:paraId="37F1686B"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Organisational abuse</w:t>
      </w:r>
      <w:r w:rsidRPr="00C91E87">
        <w:rPr>
          <w:rFonts w:ascii="Arial" w:eastAsia="Times New Roman" w:hAnsi="Arial" w:cs="Arial"/>
          <w:color w:val="555555"/>
        </w:rPr>
        <w:t>: where the needs of an individual are not met by an organisation due to a culture of poor practice or abusive behaviour within the organisation.</w:t>
      </w:r>
    </w:p>
    <w:p w14:paraId="433FB4FA"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Self-neglect: </w:t>
      </w:r>
      <w:r w:rsidRPr="00C91E87">
        <w:rPr>
          <w:rFonts w:ascii="Arial" w:eastAsia="Times New Roman" w:hAnsi="Arial" w:cs="Arial"/>
          <w:color w:val="555555"/>
        </w:rPr>
        <w:t>behaviour which threatens an adult’s personal health or safety (but not that of others). Includes an adult’s decision to not provide themselves with adequate food, clothing, shelter, personal hygiene, or medication (when indicated), or take appropriate safety precautions</w:t>
      </w:r>
    </w:p>
    <w:p w14:paraId="7E0EA811"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Modern slavery</w:t>
      </w:r>
      <w:r w:rsidRPr="00C91E87">
        <w:rPr>
          <w:rFonts w:ascii="Arial" w:eastAsia="Times New Roman" w:hAnsi="Arial" w:cs="Arial"/>
          <w:color w:val="555555"/>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13529ECC" w14:textId="77777777" w:rsidR="00D77BED" w:rsidRPr="00C91E87" w:rsidRDefault="00D77BED" w:rsidP="005C7587">
      <w:pPr>
        <w:numPr>
          <w:ilvl w:val="0"/>
          <w:numId w:val="7"/>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A person who is being abused may experience more than one type of abuse</w:t>
      </w:r>
    </w:p>
    <w:p w14:paraId="63A2AD15" w14:textId="77777777" w:rsidR="00D77BED" w:rsidRPr="00C91E87" w:rsidRDefault="00D77BED" w:rsidP="005C7587">
      <w:pPr>
        <w:numPr>
          <w:ilvl w:val="0"/>
          <w:numId w:val="7"/>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Harassment, and bullying are also abusive and can be harmful</w:t>
      </w:r>
    </w:p>
    <w:p w14:paraId="72D6E893" w14:textId="77777777" w:rsidR="00D77BED" w:rsidRPr="00C91E87" w:rsidRDefault="00D77BED" w:rsidP="005C7587">
      <w:pPr>
        <w:numPr>
          <w:ilvl w:val="0"/>
          <w:numId w:val="7"/>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Female Genital Mutilation (FGM) is now recognised as a form of physical, sexual and emotional abuse that is practised across the UK</w:t>
      </w:r>
    </w:p>
    <w:p w14:paraId="39A54976" w14:textId="77777777" w:rsidR="00D77BED" w:rsidRPr="00C91E87" w:rsidRDefault="00D77BED" w:rsidP="005C7587">
      <w:pPr>
        <w:numPr>
          <w:ilvl w:val="0"/>
          <w:numId w:val="7"/>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Child Sexual Exploitation is recognised as a form of sexual abuse in which children are sexually exploited for money, power or status</w:t>
      </w:r>
    </w:p>
    <w:p w14:paraId="150009AA" w14:textId="77777777" w:rsidR="00D77BED" w:rsidRPr="00C91E87" w:rsidRDefault="00D77BED" w:rsidP="005C7587">
      <w:pPr>
        <w:numPr>
          <w:ilvl w:val="0"/>
          <w:numId w:val="7"/>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Child trafficking is recognised as child abuse where children are often subject to multiple forms of exploitation. Children are recruited, moved or transported to, or within the UK, then exploited, forced to work or sold</w:t>
      </w:r>
    </w:p>
    <w:p w14:paraId="3D7F7169" w14:textId="77777777" w:rsidR="00D77BED" w:rsidRPr="00C91E87" w:rsidRDefault="00D77BED" w:rsidP="005C7587">
      <w:pPr>
        <w:numPr>
          <w:ilvl w:val="0"/>
          <w:numId w:val="7"/>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People from all cultures are subject to abuse. It cannot be condoned for religious or cultural reasons</w:t>
      </w:r>
    </w:p>
    <w:p w14:paraId="5D2E9AE4" w14:textId="77777777" w:rsidR="00D77BED" w:rsidRPr="00C91E87" w:rsidRDefault="00D77BED" w:rsidP="005C7587">
      <w:pPr>
        <w:numPr>
          <w:ilvl w:val="0"/>
          <w:numId w:val="7"/>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lastRenderedPageBreak/>
        <w:t>Abuse can have immediate and long-term impacts on someone’s well-being, including anxiety, depression, substance misuse, eating disorders and self-destructive Conducts, offending and anti-social Conduct</w:t>
      </w:r>
    </w:p>
    <w:p w14:paraId="5FF8FD2F" w14:textId="77777777" w:rsidR="00D77BED" w:rsidRPr="00C91E87" w:rsidRDefault="00D77BED" w:rsidP="005C7587">
      <w:pPr>
        <w:numPr>
          <w:ilvl w:val="0"/>
          <w:numId w:val="7"/>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Those committing abuse are most often adults, both male and female. However, child-to-child abuse also takes place.</w:t>
      </w:r>
    </w:p>
    <w:p w14:paraId="6E15E48A" w14:textId="77777777" w:rsidR="00D77BED" w:rsidRPr="00C91E87" w:rsidRDefault="00D77BED" w:rsidP="005C7587">
      <w:pPr>
        <w:shd w:val="clear" w:color="auto" w:fill="FFFFFF"/>
        <w:spacing w:after="166" w:line="240" w:lineRule="auto"/>
        <w:rPr>
          <w:rFonts w:ascii="Arial" w:eastAsia="Times New Roman" w:hAnsi="Arial" w:cs="Arial"/>
          <w:color w:val="555555"/>
        </w:rPr>
      </w:pPr>
      <w:r w:rsidRPr="00C91E87">
        <w:rPr>
          <w:rFonts w:ascii="Arial" w:eastAsia="Times New Roman" w:hAnsi="Arial" w:cs="Arial"/>
          <w:b/>
          <w:bCs/>
          <w:color w:val="555555"/>
        </w:rPr>
        <w:t>Appendix B: What to do if a disclosure from a child or adult at risk is made to you:</w:t>
      </w:r>
    </w:p>
    <w:p w14:paraId="58ED749F" w14:textId="77777777" w:rsidR="00D77BED" w:rsidRPr="00C91E87" w:rsidRDefault="00D77BED" w:rsidP="005C7587">
      <w:pPr>
        <w:numPr>
          <w:ilvl w:val="0"/>
          <w:numId w:val="8"/>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Reassure the child/adult that s/he is right to report the behaviour</w:t>
      </w:r>
    </w:p>
    <w:p w14:paraId="289FE695" w14:textId="77777777" w:rsidR="00D77BED" w:rsidRPr="00C91E87" w:rsidRDefault="00D77BED" w:rsidP="005C7587">
      <w:pPr>
        <w:numPr>
          <w:ilvl w:val="0"/>
          <w:numId w:val="8"/>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Listen carefully and calmly to him/her</w:t>
      </w:r>
    </w:p>
    <w:p w14:paraId="195DAE69" w14:textId="77777777" w:rsidR="00D77BED" w:rsidRPr="00C91E87" w:rsidRDefault="00D77BED" w:rsidP="005C7587">
      <w:pPr>
        <w:numPr>
          <w:ilvl w:val="0"/>
          <w:numId w:val="8"/>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Keep questions to a minimum – and never ask leading questions</w:t>
      </w:r>
    </w:p>
    <w:p w14:paraId="39F8A22D" w14:textId="77777777" w:rsidR="00D77BED" w:rsidRPr="00C91E87" w:rsidRDefault="00D77BED" w:rsidP="005C7587">
      <w:pPr>
        <w:numPr>
          <w:ilvl w:val="0"/>
          <w:numId w:val="8"/>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Do not promise secrecy. Inform him/her that you must report your conversation to the LTA Safe and Inclusive Tennis Team (and the police in an emergency) because it is in his/her best interest</w:t>
      </w:r>
    </w:p>
    <w:p w14:paraId="12725C63" w14:textId="77777777" w:rsidR="00D77BED" w:rsidRPr="00C91E87" w:rsidRDefault="00D77BED" w:rsidP="005C7587">
      <w:pPr>
        <w:numPr>
          <w:ilvl w:val="0"/>
          <w:numId w:val="8"/>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REPORT IT! If someone is in immediate danger call the police (999), otherwise talk to the LTA Safeguarding Team as soon as possible. Once reported, the Safe and Inclusive Tennis Team will work with you to ensure the safety and well-being of the child/ adult at risk</w:t>
      </w:r>
    </w:p>
    <w:p w14:paraId="484EF2BE" w14:textId="77777777" w:rsidR="00D77BED" w:rsidRPr="00C91E87" w:rsidRDefault="00D77BED" w:rsidP="005C7587">
      <w:pPr>
        <w:numPr>
          <w:ilvl w:val="0"/>
          <w:numId w:val="8"/>
        </w:numPr>
        <w:shd w:val="clear" w:color="auto" w:fill="FFFFFF"/>
        <w:spacing w:after="166" w:line="240" w:lineRule="auto"/>
        <w:ind w:left="277"/>
        <w:rPr>
          <w:rFonts w:ascii="Arial" w:eastAsia="Times New Roman" w:hAnsi="Arial" w:cs="Arial"/>
          <w:color w:val="555555"/>
        </w:rPr>
      </w:pPr>
      <w:r w:rsidRPr="00C91E87">
        <w:rPr>
          <w:rFonts w:ascii="Arial" w:eastAsia="Times New Roman" w:hAnsi="Arial" w:cs="Arial"/>
          <w:color w:val="555555"/>
        </w:rPr>
        <w:t>Do not permit personal doubt prevent you from reporting the concern/disclosure</w:t>
      </w:r>
    </w:p>
    <w:p w14:paraId="17C34662" w14:textId="77777777" w:rsidR="00D77BED" w:rsidRPr="00C91E87" w:rsidRDefault="00D77BED" w:rsidP="005C7587">
      <w:pPr>
        <w:numPr>
          <w:ilvl w:val="0"/>
          <w:numId w:val="8"/>
        </w:numPr>
        <w:shd w:val="clear" w:color="auto" w:fill="FFFFFF"/>
        <w:spacing w:after="166" w:line="240" w:lineRule="auto"/>
        <w:ind w:left="277"/>
        <w:rPr>
          <w:rFonts w:ascii="Arial" w:hAnsi="Arial" w:cs="Arial"/>
        </w:rPr>
      </w:pPr>
      <w:r w:rsidRPr="00C91E87">
        <w:rPr>
          <w:rFonts w:ascii="Arial" w:eastAsia="Times New Roman" w:hAnsi="Arial" w:cs="Arial"/>
          <w:color w:val="555555"/>
        </w:rPr>
        <w:t>Make an immediate objective written record of the conversation using the Reporting a Concern Form</w:t>
      </w:r>
      <w:r w:rsidR="00D36768" w:rsidRPr="00C91E87">
        <w:rPr>
          <w:rFonts w:ascii="Arial" w:eastAsia="Times New Roman" w:hAnsi="Arial" w:cs="Arial"/>
          <w:color w:val="555555"/>
        </w:rPr>
        <w:t xml:space="preserve"> (hard copy in the clubhouse or click here for online link</w:t>
      </w:r>
      <w:r w:rsidR="005C7587" w:rsidRPr="00C91E87">
        <w:rPr>
          <w:rFonts w:ascii="Arial" w:eastAsia="Times New Roman" w:hAnsi="Arial" w:cs="Arial"/>
          <w:color w:val="555555"/>
        </w:rPr>
        <w:t xml:space="preserve"> if reading this on our website</w:t>
      </w:r>
      <w:r w:rsidR="00D36768" w:rsidRPr="00C91E87">
        <w:rPr>
          <w:rFonts w:ascii="Arial" w:eastAsia="Times New Roman" w:hAnsi="Arial" w:cs="Arial"/>
          <w:color w:val="555555"/>
        </w:rPr>
        <w:t>)</w:t>
      </w:r>
      <w:r w:rsidRPr="00C91E87">
        <w:rPr>
          <w:rFonts w:ascii="Arial" w:eastAsia="Times New Roman" w:hAnsi="Arial" w:cs="Arial"/>
          <w:color w:val="555555"/>
        </w:rPr>
        <w:t>. Make certain you distinguish between what the person has actually said and the inferences you may have made. Your report should be sent to the LTA Safeguarding Team within 48 hours of the incident, who will store it safely.</w:t>
      </w:r>
    </w:p>
    <w:sectPr w:rsidR="00D77BED" w:rsidRPr="00C91E87" w:rsidSect="00376F51">
      <w:pgSz w:w="11906" w:h="16838"/>
      <w:pgMar w:top="1134"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C6351" w14:textId="77777777" w:rsidR="00CA5763" w:rsidRDefault="00CA5763" w:rsidP="00C91E87">
      <w:pPr>
        <w:spacing w:after="0" w:line="240" w:lineRule="auto"/>
      </w:pPr>
      <w:r>
        <w:separator/>
      </w:r>
    </w:p>
  </w:endnote>
  <w:endnote w:type="continuationSeparator" w:id="0">
    <w:p w14:paraId="01C81649" w14:textId="77777777" w:rsidR="00CA5763" w:rsidRDefault="00CA5763" w:rsidP="00C9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5713" w14:textId="77777777" w:rsidR="00CA5763" w:rsidRDefault="00CA5763" w:rsidP="00C91E87">
      <w:pPr>
        <w:spacing w:after="0" w:line="240" w:lineRule="auto"/>
      </w:pPr>
      <w:r>
        <w:separator/>
      </w:r>
    </w:p>
  </w:footnote>
  <w:footnote w:type="continuationSeparator" w:id="0">
    <w:p w14:paraId="45A03630" w14:textId="77777777" w:rsidR="00CA5763" w:rsidRDefault="00CA5763" w:rsidP="00C91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4B4"/>
    <w:multiLevelType w:val="multilevel"/>
    <w:tmpl w:val="E0EC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73326"/>
    <w:multiLevelType w:val="multilevel"/>
    <w:tmpl w:val="862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72B4E"/>
    <w:multiLevelType w:val="multilevel"/>
    <w:tmpl w:val="05F2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01178"/>
    <w:multiLevelType w:val="multilevel"/>
    <w:tmpl w:val="A5C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243D0"/>
    <w:multiLevelType w:val="multilevel"/>
    <w:tmpl w:val="7DD0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624CF"/>
    <w:multiLevelType w:val="multilevel"/>
    <w:tmpl w:val="9CD4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4B14FA"/>
    <w:multiLevelType w:val="multilevel"/>
    <w:tmpl w:val="EBBC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7792B"/>
    <w:multiLevelType w:val="multilevel"/>
    <w:tmpl w:val="776A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4"/>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BED"/>
    <w:rsid w:val="00077F4E"/>
    <w:rsid w:val="00126CF7"/>
    <w:rsid w:val="001E1F44"/>
    <w:rsid w:val="00205123"/>
    <w:rsid w:val="00281F40"/>
    <w:rsid w:val="00376F51"/>
    <w:rsid w:val="003A52FE"/>
    <w:rsid w:val="003E15AA"/>
    <w:rsid w:val="00513FBE"/>
    <w:rsid w:val="005C7587"/>
    <w:rsid w:val="006153F3"/>
    <w:rsid w:val="00674D9F"/>
    <w:rsid w:val="00767031"/>
    <w:rsid w:val="0078377B"/>
    <w:rsid w:val="00861804"/>
    <w:rsid w:val="00883210"/>
    <w:rsid w:val="009E00A0"/>
    <w:rsid w:val="00C91E87"/>
    <w:rsid w:val="00CA5763"/>
    <w:rsid w:val="00D36768"/>
    <w:rsid w:val="00D77BED"/>
    <w:rsid w:val="00E942B5"/>
    <w:rsid w:val="00EF5679"/>
    <w:rsid w:val="00F26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0783"/>
  <w15:docId w15:val="{83071972-E0EA-4211-B106-70909D05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7B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B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7B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BED"/>
    <w:rPr>
      <w:b/>
      <w:bCs/>
    </w:rPr>
  </w:style>
  <w:style w:type="character" w:styleId="Emphasis">
    <w:name w:val="Emphasis"/>
    <w:basedOn w:val="DefaultParagraphFont"/>
    <w:uiPriority w:val="20"/>
    <w:qFormat/>
    <w:rsid w:val="00D77BED"/>
    <w:rPr>
      <w:i/>
      <w:iCs/>
    </w:rPr>
  </w:style>
  <w:style w:type="paragraph" w:styleId="Header">
    <w:name w:val="header"/>
    <w:basedOn w:val="Normal"/>
    <w:link w:val="HeaderChar"/>
    <w:uiPriority w:val="99"/>
    <w:unhideWhenUsed/>
    <w:rsid w:val="00C91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E87"/>
  </w:style>
  <w:style w:type="paragraph" w:styleId="Footer">
    <w:name w:val="footer"/>
    <w:basedOn w:val="Normal"/>
    <w:link w:val="FooterChar"/>
    <w:uiPriority w:val="99"/>
    <w:unhideWhenUsed/>
    <w:rsid w:val="00C91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669391">
      <w:bodyDiv w:val="1"/>
      <w:marLeft w:val="0"/>
      <w:marRight w:val="0"/>
      <w:marTop w:val="0"/>
      <w:marBottom w:val="0"/>
      <w:divBdr>
        <w:top w:val="none" w:sz="0" w:space="0" w:color="auto"/>
        <w:left w:val="none" w:sz="0" w:space="0" w:color="auto"/>
        <w:bottom w:val="none" w:sz="0" w:space="0" w:color="auto"/>
        <w:right w:val="none" w:sz="0" w:space="0" w:color="auto"/>
      </w:divBdr>
      <w:divsChild>
        <w:div w:id="179490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2380</Words>
  <Characters>13568</Characters>
  <Application>Microsoft Office Word</Application>
  <DocSecurity>0</DocSecurity>
  <Lines>113</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Gwyneth Simmons</cp:lastModifiedBy>
  <cp:revision>8</cp:revision>
  <dcterms:created xsi:type="dcterms:W3CDTF">2018-11-16T12:07:00Z</dcterms:created>
  <dcterms:modified xsi:type="dcterms:W3CDTF">2021-03-11T15:27:00Z</dcterms:modified>
</cp:coreProperties>
</file>